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635B9A" w14:paraId="1EB43818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AB1E" w14:textId="77777777" w:rsidR="00635B9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C8E84" w14:textId="77777777" w:rsidR="00635B9A" w:rsidRDefault="00000000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Journal of Advances in Microbiology</w:t>
              </w:r>
            </w:hyperlink>
          </w:p>
        </w:tc>
      </w:tr>
      <w:tr w:rsidR="00635B9A" w14:paraId="48CB2B61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B7E8" w14:textId="77777777" w:rsidR="00635B9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E1D3" w14:textId="77777777" w:rsidR="00635B9A" w:rsidRDefault="00000000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Ms_JAMB_159471</w:t>
            </w:r>
          </w:p>
        </w:tc>
      </w:tr>
      <w:tr w:rsidR="00635B9A" w14:paraId="03FC6820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FCE9" w14:textId="77777777" w:rsidR="00635B9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33DC" w14:textId="77777777" w:rsidR="00635B9A" w:rsidRDefault="00000000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National Landscape of Antimicrobial Resistance in the Philippines: A Systematic Review of Surveillance and Clinical Data</w:t>
            </w:r>
          </w:p>
        </w:tc>
      </w:tr>
      <w:tr w:rsidR="00635B9A" w14:paraId="79BBB18A" w14:textId="77777777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34801" w14:textId="77777777" w:rsidR="00635B9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0091" w14:textId="77777777" w:rsidR="00635B9A" w:rsidRDefault="00000000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04888FB" w14:textId="77777777" w:rsidR="00635B9A" w:rsidRDefault="00635B9A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096E95B" w14:textId="77777777" w:rsidR="00635B9A" w:rsidRDefault="00635B9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83116A" w14:textId="77777777" w:rsidR="00635B9A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73FE2AE" w14:textId="77777777" w:rsidR="00635B9A" w:rsidRDefault="00635B9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50" w:type="pct"/>
        <w:jc w:val="center"/>
        <w:tblLayout w:type="fixed"/>
        <w:tblLook w:val="04A0" w:firstRow="1" w:lastRow="0" w:firstColumn="1" w:lastColumn="0" w:noHBand="0" w:noVBand="1"/>
      </w:tblPr>
      <w:tblGrid>
        <w:gridCol w:w="4591"/>
        <w:gridCol w:w="4844"/>
        <w:gridCol w:w="4597"/>
      </w:tblGrid>
      <w:tr w:rsidR="00635B9A" w14:paraId="6419BF97" w14:textId="77777777">
        <w:trPr>
          <w:trHeight w:val="20"/>
          <w:jc w:val="center"/>
        </w:trPr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F883" w14:textId="77777777" w:rsidR="00635B9A" w:rsidRDefault="00635B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A87B" w14:textId="77777777" w:rsidR="00635B9A" w:rsidRDefault="00000000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704C" w14:textId="77777777" w:rsidR="00635B9A" w:rsidRDefault="00000000">
            <w:pPr>
              <w:spacing w:after="160" w:line="257" w:lineRule="auto"/>
              <w:jc w:val="center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35B9A" w14:paraId="7E97C579" w14:textId="77777777">
        <w:trPr>
          <w:trHeight w:val="20"/>
          <w:jc w:val="center"/>
        </w:trPr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F599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</w:t>
            </w:r>
          </w:p>
          <w:p w14:paraId="59F5BE14" w14:textId="77777777" w:rsidR="00635B9A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FAC1" w14:textId="77777777" w:rsidR="00635B9A" w:rsidRDefault="00000000">
            <w:pPr>
              <w:numPr>
                <w:ilvl w:val="0"/>
                <w:numId w:val="1"/>
              </w:numPr>
              <w:ind w:left="174" w:hanging="180"/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manuscript provides a comprehensive synthesis of antimicrobial resistance (AMR) patterns in the Philippines by integrating surveillance reports, clinical studies, and molecular epidemiological data.</w:t>
            </w:r>
          </w:p>
          <w:p w14:paraId="1F6590C3" w14:textId="77777777" w:rsidR="00635B9A" w:rsidRDefault="00000000">
            <w:pPr>
              <w:numPr>
                <w:ilvl w:val="0"/>
                <w:numId w:val="1"/>
              </w:numPr>
              <w:ind w:left="174" w:hanging="180"/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is important because it highlights the growing burden of multidrug-resistant pathogens, particularly Gram-negative bacteria, and emphasizes the urgent need for strengthened antimicrobial stewardship and surveillance systems.</w:t>
            </w:r>
          </w:p>
          <w:p w14:paraId="166F49BB" w14:textId="77777777" w:rsidR="00635B9A" w:rsidRDefault="00000000">
            <w:pPr>
              <w:numPr>
                <w:ilvl w:val="0"/>
                <w:numId w:val="1"/>
              </w:numPr>
              <w:ind w:left="174" w:hanging="180"/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By identifying resistance trends, major resistance genes, and healthcare-associated transmission patterns, the manuscript contributes valuable evidence for clinicians, microbiologists, policymakers, and public health authorities.</w:t>
            </w:r>
          </w:p>
          <w:p w14:paraId="466C49F3" w14:textId="77777777" w:rsidR="00635B9A" w:rsidRDefault="00000000">
            <w:pPr>
              <w:numPr>
                <w:ilvl w:val="0"/>
                <w:numId w:val="1"/>
              </w:numPr>
              <w:ind w:left="174" w:hanging="180"/>
              <w:contextualSpacing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Furthermore, the review addresses an important knowledge gap in the Philippine context and offers evidence-based recommendations that may guide future research, infection control strategies, and national AMR policy development.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BFE6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</w:tbl>
    <w:p w14:paraId="1F7FBAE1" w14:textId="77777777" w:rsidR="00635B9A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2311066" w14:textId="77777777" w:rsidR="00635B9A" w:rsidRDefault="00635B9A">
      <w:pPr>
        <w:rPr>
          <w:sz w:val="20"/>
          <w:szCs w:val="20"/>
          <w:lang w:val="en-GB"/>
        </w:rPr>
      </w:pPr>
    </w:p>
    <w:tbl>
      <w:tblPr>
        <w:tblW w:w="4950" w:type="pct"/>
        <w:jc w:val="center"/>
        <w:tblLayout w:type="fixed"/>
        <w:tblLook w:val="04A0" w:firstRow="1" w:lastRow="0" w:firstColumn="1" w:lastColumn="0" w:noHBand="0" w:noVBand="1"/>
      </w:tblPr>
      <w:tblGrid>
        <w:gridCol w:w="4526"/>
        <w:gridCol w:w="4889"/>
        <w:gridCol w:w="4617"/>
      </w:tblGrid>
      <w:tr w:rsidR="00635B9A" w14:paraId="2EDE0070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D78C" w14:textId="77777777" w:rsidR="00635B9A" w:rsidRDefault="00635B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DC11" w14:textId="77777777" w:rsidR="00635B9A" w:rsidRDefault="00000000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7096" w14:textId="77777777" w:rsidR="00635B9A" w:rsidRDefault="00000000">
            <w:pPr>
              <w:spacing w:after="160" w:line="257" w:lineRule="auto"/>
              <w:jc w:val="center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35B9A" w14:paraId="1EF87C84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8947" w14:textId="77777777" w:rsidR="00635B9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14:paraId="0976324D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16746EB8" w14:textId="77777777" w:rsidR="00635B9A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4BE8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title is precise, informative, and accurately reflects the scope and methodology of the study.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CC90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7BDD79CF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DA361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Is the abstract of the article comprehensive?</w:t>
            </w:r>
          </w:p>
          <w:p w14:paraId="15018866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6DA6175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AC62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abstract clearly summarizes the background, methods, major findings, and conclusions of the study.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EE36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79134015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057D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EBA8007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23CE4A83" w14:textId="77777777" w:rsidR="00635B9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D3F62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selected keywords are relevant and improve the discoverability of the manuscript.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6A7E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26EE8940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5D70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AA37C9C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CF04E4E" w14:textId="77777777" w:rsidR="00635B9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8D3D0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introduction provides adequate context regarding AMR globally and within the Philippines.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A55C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0F7A9C16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1306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52A9E8E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F116B19" w14:textId="77777777" w:rsidR="00635B9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A329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objectives are clearly outlined and aligned with the study design.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FFC9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07F94132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B834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2219647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D8F1781" w14:textId="77777777" w:rsidR="00635B9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5976A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5; The manuscript incorporates recent and relevant literature, including surveillance and molecular studies.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9865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0E01EEA4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E13A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A3B1B2E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088E7487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2579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systematic review methodology is appropriate and follows PRISMA 2020 guidelines.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8945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379E25FE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C37F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F54C8A2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2A1E576" w14:textId="77777777" w:rsidR="00635B9A" w:rsidRDefault="000000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CE63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IN" w:bidi="hi-IN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Ethical considerations were adequately described, and the use of publicly available data was appropriate.</w:t>
            </w:r>
          </w:p>
          <w:p w14:paraId="62B682CE" w14:textId="77777777" w:rsidR="00635B9A" w:rsidRDefault="00635B9A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506AF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2BD4D311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4083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9. Are the results presented clearly?</w:t>
            </w:r>
          </w:p>
          <w:p w14:paraId="0ECBC71F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AA2A875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7330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Results are logically organized and clearly presented with appropriate narrative synthesis.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B461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1C2E8E79" w14:textId="77777777">
        <w:trPr>
          <w:trHeight w:val="1284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0753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CFADF5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70514952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976CD44" w14:textId="77777777" w:rsidR="00635B9A" w:rsidRDefault="00635B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DAD9AEB" w14:textId="77777777" w:rsidR="00635B9A" w:rsidRDefault="00635B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14E4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PRISMA flow diagram and summary table effectively support the findings of the review.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1C5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5CF60574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6B82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5532DD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318D43EB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5D20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discussion appropriately compares findings with national and international literature.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446E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>Thank you for your positive and encouraging feedback.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635B9A" w14:paraId="389E044F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6A5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D3D9A2C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F5068D8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2FEA8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conclusions are consistent with the presented evidence and findings.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06B37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>Thank you for your positive and encouraging feedback.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635B9A" w14:paraId="71E22176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810C2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47B5F3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11BEC17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0CC5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4; </w:t>
            </w:r>
            <w:r>
              <w:rPr>
                <w:sz w:val="22"/>
                <w:szCs w:val="22"/>
                <w:lang w:val="en-IN" w:bidi="hi-IN"/>
              </w:rPr>
              <w:t>Study limitations are mentioned, but additional discussion regarding publication bias and limited regional representation would strengthen the manuscript.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8FF2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693500FF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90F3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B076F19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673E1475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53A3A871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1CC05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References are recent, relevant, and sufficient to support the study.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B4E8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7785C919" w14:textId="77777777">
        <w:trPr>
          <w:trHeight w:val="20"/>
          <w:jc w:val="center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12E0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D04E5DA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14:paraId="4FF2CB2A" w14:textId="77777777" w:rsidR="00635B9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14:paraId="3068E479" w14:textId="77777777" w:rsidR="00635B9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C41B" w14:textId="77777777" w:rsidR="00635B9A" w:rsidRDefault="00000000">
            <w:pPr>
              <w:ind w:left="186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5; </w:t>
            </w:r>
            <w:r>
              <w:rPr>
                <w:sz w:val="22"/>
                <w:szCs w:val="22"/>
                <w:lang w:val="en-IN" w:bidi="hi-IN"/>
              </w:rPr>
              <w:t>The manuscript is generally well written with clear scientific language and good organization.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2AF5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</w:tbl>
    <w:p w14:paraId="6280CAF3" w14:textId="77777777" w:rsidR="00635B9A" w:rsidRDefault="00635B9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1F6CAAF" w14:textId="77777777" w:rsidR="00635B9A" w:rsidRDefault="00635B9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3CA5F75" w14:textId="77777777" w:rsidR="00635B9A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BCFB13" w14:textId="77777777" w:rsidR="00635B9A" w:rsidRDefault="00635B9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635B9A" w14:paraId="6C78D6E8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8E424" w14:textId="77777777" w:rsidR="00635B9A" w:rsidRDefault="00635B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038F" w14:textId="77777777" w:rsidR="00635B9A" w:rsidRDefault="00000000">
            <w:pPr>
              <w:keepNext/>
              <w:jc w:val="center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8764D8F" w14:textId="77777777" w:rsidR="00635B9A" w:rsidRDefault="00635B9A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1ACE" w14:textId="77777777" w:rsidR="00635B9A" w:rsidRDefault="00000000">
            <w:pPr>
              <w:spacing w:after="160" w:line="257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32F8A0" w14:textId="77777777" w:rsidR="00635B9A" w:rsidRDefault="00635B9A">
            <w:pPr>
              <w:keepNext/>
              <w:jc w:val="center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35B9A" w14:paraId="5ED3FF89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78BD" w14:textId="77777777" w:rsidR="00635B9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F9F19C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B6A664" w14:textId="77777777" w:rsidR="00635B9A" w:rsidRDefault="00635B9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376D" w14:textId="77777777" w:rsidR="00635B9A" w:rsidRDefault="00000000">
            <w:pPr>
              <w:ind w:left="186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YES; </w:t>
            </w:r>
            <w:r>
              <w:rPr>
                <w:sz w:val="20"/>
                <w:szCs w:val="20"/>
              </w:rPr>
              <w:t>The title is clear, concise, and accurately reflects the content and scope of the study.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160F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>Thank you for your positive and encouraging feedback.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635B9A" w14:paraId="6A3B3D40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0C8E" w14:textId="77777777" w:rsidR="00635B9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 w14:paraId="249158A3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7022FC4" w14:textId="77777777" w:rsidR="00635B9A" w:rsidRDefault="00635B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F6824" w14:textId="77777777" w:rsidR="00635B9A" w:rsidRDefault="00000000">
            <w:pPr>
              <w:ind w:left="186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YES; </w:t>
            </w:r>
            <w:r>
              <w:rPr>
                <w:sz w:val="20"/>
                <w:szCs w:val="20"/>
              </w:rPr>
              <w:t>The abstract effectively summarizes the background, methodology, key findings, and conclusions of the manuscript.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0352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55AB7DA7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9FA1" w14:textId="77777777" w:rsidR="00635B9A" w:rsidRDefault="0000000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5DEC74" w14:textId="77777777" w:rsidR="00635B9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1FD8" w14:textId="77777777" w:rsidR="00635B9A" w:rsidRDefault="00000000">
            <w:pPr>
              <w:ind w:left="186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YES; </w:t>
            </w:r>
            <w:r>
              <w:rPr>
                <w:bCs/>
                <w:sz w:val="20"/>
                <w:szCs w:val="20"/>
              </w:rPr>
              <w:t>The study is scientifically sound, and the methodology and interpretation of findings are appropriate and well supported by the literature.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6521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739A1C94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4CBB" w14:textId="77777777" w:rsidR="00635B9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398C6C57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25073E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693B3DC" w14:textId="77777777" w:rsidR="00635B9A" w:rsidRDefault="00635B9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7CCB2" w14:textId="77777777" w:rsidR="00635B9A" w:rsidRDefault="00000000">
            <w:pPr>
              <w:ind w:left="186"/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YES; </w:t>
            </w:r>
            <w:r>
              <w:rPr>
                <w:bCs/>
                <w:sz w:val="20"/>
                <w:szCs w:val="20"/>
              </w:rPr>
              <w:t>The references are relevant, up to date, and sufficient to support the objectives and discussion of the study.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B755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  <w:tr w:rsidR="00635B9A" w14:paraId="07F38118" w14:textId="77777777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75EC3" w14:textId="77777777" w:rsidR="00635B9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0B4891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EBA18B" w14:textId="77777777" w:rsidR="00635B9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1430" w14:textId="77777777" w:rsidR="00635B9A" w:rsidRDefault="00000000">
            <w:pPr>
              <w:ind w:left="186"/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 xml:space="preserve">NO; </w:t>
            </w:r>
            <w:r>
              <w:rPr>
                <w:bCs/>
                <w:sz w:val="20"/>
                <w:szCs w:val="20"/>
                <w:lang w:val="en-IN"/>
              </w:rPr>
              <w:t>No ethical concerns were identified, as the study utilized previously published and publicly available data sources.</w:t>
            </w:r>
          </w:p>
          <w:p w14:paraId="3E901BE0" w14:textId="77777777" w:rsidR="00635B9A" w:rsidRDefault="00635B9A">
            <w:pPr>
              <w:ind w:left="186"/>
              <w:contextualSpacing/>
              <w:jc w:val="both"/>
              <w:rPr>
                <w:bCs/>
                <w:sz w:val="20"/>
                <w:szCs w:val="20"/>
                <w:lang w:val="en-IN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A412F" w14:textId="77777777" w:rsidR="00635B9A" w:rsidRDefault="00000000">
            <w:pPr>
              <w:outlineLvl w:val="1"/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shd w:val="clear" w:color="auto" w:fill="FFFF00"/>
                <w:lang w:val="en-GB"/>
              </w:rPr>
              <w:t xml:space="preserve">Thank you for your positive and encouraging feedback. </w:t>
            </w:r>
          </w:p>
        </w:tc>
      </w:tr>
    </w:tbl>
    <w:p w14:paraId="23AC211B" w14:textId="77777777" w:rsidR="00635B9A" w:rsidRDefault="00635B9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635B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C7187" w14:textId="77777777" w:rsidR="00361B8F" w:rsidRDefault="00361B8F">
      <w:r>
        <w:separator/>
      </w:r>
    </w:p>
  </w:endnote>
  <w:endnote w:type="continuationSeparator" w:id="0">
    <w:p w14:paraId="7C389214" w14:textId="77777777" w:rsidR="00361B8F" w:rsidRDefault="00361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D7AC" w14:textId="77777777" w:rsidR="00635B9A" w:rsidRDefault="00635B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4FDC" w14:textId="77777777" w:rsidR="00635B9A" w:rsidRDefault="00635B9A">
    <w:pPr>
      <w:pStyle w:val="Footer"/>
      <w:jc w:val="right"/>
    </w:pPr>
  </w:p>
  <w:p w14:paraId="0339A249" w14:textId="77777777" w:rsidR="00635B9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55138BA2" w14:textId="77777777" w:rsidR="00635B9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E099C5" w14:textId="77777777" w:rsidR="00635B9A" w:rsidRDefault="00635B9A">
    <w:pPr>
      <w:pStyle w:val="Footer"/>
      <w:jc w:val="right"/>
    </w:pPr>
  </w:p>
  <w:p w14:paraId="68781C31" w14:textId="77777777" w:rsidR="00635B9A" w:rsidRDefault="00635B9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609B" w14:textId="77777777" w:rsidR="00635B9A" w:rsidRDefault="00635B9A">
    <w:pPr>
      <w:pStyle w:val="Footer"/>
      <w:jc w:val="right"/>
    </w:pPr>
  </w:p>
  <w:p w14:paraId="7C30F87D" w14:textId="77777777" w:rsidR="00635B9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7DB9DFF9" w14:textId="77777777" w:rsidR="00635B9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ED24A5E" w14:textId="77777777" w:rsidR="00635B9A" w:rsidRDefault="00635B9A">
    <w:pPr>
      <w:pStyle w:val="Footer"/>
      <w:jc w:val="right"/>
    </w:pPr>
  </w:p>
  <w:p w14:paraId="447BDC2E" w14:textId="77777777" w:rsidR="00635B9A" w:rsidRDefault="00635B9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9F321" w14:textId="77777777" w:rsidR="00361B8F" w:rsidRDefault="00361B8F">
      <w:r>
        <w:separator/>
      </w:r>
    </w:p>
  </w:footnote>
  <w:footnote w:type="continuationSeparator" w:id="0">
    <w:p w14:paraId="66221AAA" w14:textId="77777777" w:rsidR="00361B8F" w:rsidRDefault="00361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7E1C" w14:textId="77777777" w:rsidR="00635B9A" w:rsidRDefault="00635B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A6AA0" w14:textId="77777777" w:rsidR="00635B9A" w:rsidRDefault="00635B9A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029597D" w14:textId="77777777" w:rsidR="00635B9A" w:rsidRDefault="00000000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DE7A" w14:textId="77777777" w:rsidR="00635B9A" w:rsidRDefault="00635B9A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0789D4D" w14:textId="77777777" w:rsidR="00635B9A" w:rsidRDefault="00000000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757768"/>
    <w:multiLevelType w:val="multilevel"/>
    <w:tmpl w:val="4D924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D191627"/>
    <w:multiLevelType w:val="multilevel"/>
    <w:tmpl w:val="1076F3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77488146">
    <w:abstractNumId w:val="1"/>
  </w:num>
  <w:num w:numId="2" w16cid:durableId="1219240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B9A"/>
    <w:rsid w:val="000075D1"/>
    <w:rsid w:val="00361B8F"/>
    <w:rsid w:val="00635B9A"/>
    <w:rsid w:val="00C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9F36E"/>
  <w15:docId w15:val="{C49DB896-18B3-40E0-AC08-96707E53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b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1191</Words>
  <Characters>6789</Characters>
  <Application>Microsoft Office Word</Application>
  <DocSecurity>0</DocSecurity>
  <Lines>56</Lines>
  <Paragraphs>15</Paragraphs>
  <ScaleCrop>false</ScaleCrop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1144</cp:lastModifiedBy>
  <cp:revision>45</cp:revision>
  <dcterms:created xsi:type="dcterms:W3CDTF">2026-03-24T06:15:00Z</dcterms:created>
  <dcterms:modified xsi:type="dcterms:W3CDTF">2026-05-29T05:20:00Z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